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F" w:rsidRPr="007B24C5" w:rsidRDefault="00382ACF" w:rsidP="00382ACF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2131E"/>
          <w:spacing w:val="-2"/>
          <w:sz w:val="40"/>
          <w:szCs w:val="40"/>
        </w:rPr>
      </w:pPr>
      <w:r>
        <w:rPr>
          <w:rFonts w:ascii="Times New Roman" w:hAnsi="Times New Roman" w:cs="Times New Roman"/>
          <w:bCs w:val="0"/>
          <w:color w:val="02131E"/>
          <w:spacing w:val="-2"/>
          <w:sz w:val="40"/>
          <w:szCs w:val="40"/>
        </w:rPr>
        <w:t>Подготовка к вакцинации</w:t>
      </w:r>
    </w:p>
    <w:p w:rsidR="00382ACF" w:rsidRDefault="00382ACF" w:rsidP="00382ACF">
      <w:pPr>
        <w:spacing w:after="0" w:line="240" w:lineRule="auto"/>
        <w:ind w:left="360" w:right="-164"/>
        <w:jc w:val="center"/>
        <w:textAlignment w:val="top"/>
        <w:rPr>
          <w:rFonts w:ascii="Helvetica" w:hAnsi="Helvetica" w:cs="Helvetica"/>
          <w:color w:val="02131E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037079" cy="3356263"/>
            <wp:effectExtent l="19050" t="0" r="0" b="0"/>
            <wp:docPr id="1" name="Рисунок 1" descr="https://doctortafi.ru/uploads/common/2020/06/29/depositphotos_23869569_s-2019(5)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tortafi.ru/uploads/common/2020/06/29/depositphotos_23869569_s-2019(5)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81" cy="335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CF" w:rsidRDefault="00382ACF" w:rsidP="00382ACF">
      <w:pPr>
        <w:pStyle w:val="a3"/>
        <w:spacing w:before="0" w:beforeAutospacing="0" w:after="148" w:afterAutospacing="0"/>
        <w:rPr>
          <w:color w:val="02131E"/>
          <w:sz w:val="28"/>
          <w:szCs w:val="28"/>
        </w:rPr>
      </w:pPr>
    </w:p>
    <w:p w:rsidR="00382ACF" w:rsidRDefault="00382ACF" w:rsidP="00382ACF">
      <w:pPr>
        <w:pStyle w:val="a3"/>
        <w:spacing w:before="0" w:beforeAutospacing="0" w:after="148" w:afterAutospacing="0"/>
        <w:rPr>
          <w:color w:val="02131E"/>
          <w:sz w:val="28"/>
          <w:szCs w:val="28"/>
        </w:rPr>
      </w:pPr>
    </w:p>
    <w:p w:rsidR="00382ACF" w:rsidRPr="007B24C5" w:rsidRDefault="00382ACF" w:rsidP="00382ACF">
      <w:pPr>
        <w:pStyle w:val="a3"/>
        <w:spacing w:before="0" w:beforeAutospacing="0" w:after="148" w:afterAutospacing="0"/>
        <w:jc w:val="center"/>
        <w:rPr>
          <w:color w:val="02131E"/>
          <w:sz w:val="28"/>
          <w:szCs w:val="28"/>
        </w:rPr>
      </w:pPr>
      <w:r w:rsidRPr="007B24C5">
        <w:rPr>
          <w:color w:val="02131E"/>
          <w:sz w:val="28"/>
          <w:szCs w:val="28"/>
        </w:rPr>
        <w:t>Вакцинация не требует специальной подготовки, даже если это касается плановых прививок в первый год жизни ребенка. Если вы или ваш малыш здоров и отсутствует какая-либо хроническая патология, то никаких лекарств до прививки принимать не нужно.</w:t>
      </w:r>
    </w:p>
    <w:p w:rsidR="00382ACF" w:rsidRPr="007B24C5" w:rsidRDefault="00382ACF" w:rsidP="00382ACF">
      <w:pPr>
        <w:pStyle w:val="a3"/>
        <w:spacing w:before="148" w:beforeAutospacing="0" w:after="148" w:afterAutospacing="0"/>
        <w:jc w:val="center"/>
        <w:rPr>
          <w:b/>
          <w:color w:val="02131E"/>
          <w:sz w:val="28"/>
          <w:szCs w:val="28"/>
        </w:rPr>
      </w:pPr>
      <w:r w:rsidRPr="007B24C5">
        <w:rPr>
          <w:b/>
          <w:color w:val="02131E"/>
          <w:sz w:val="28"/>
          <w:szCs w:val="28"/>
        </w:rPr>
        <w:t>ОБЩИЕ РЕКОМЕНДАЦИИ ДЛЯ ВЗРОСЛЫХ И ДЕТЕЙ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b/>
          <w:color w:val="02131E"/>
          <w:sz w:val="28"/>
          <w:szCs w:val="28"/>
        </w:rPr>
      </w:pPr>
      <w:r w:rsidRPr="007B24C5">
        <w:rPr>
          <w:b/>
          <w:color w:val="02131E"/>
          <w:sz w:val="28"/>
          <w:szCs w:val="28"/>
        </w:rPr>
        <w:t xml:space="preserve">        За несколько дней до прививки: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color w:val="02131E"/>
          <w:sz w:val="28"/>
          <w:szCs w:val="28"/>
        </w:rPr>
      </w:pPr>
      <w:r w:rsidRPr="007B24C5">
        <w:rPr>
          <w:color w:val="02131E"/>
          <w:sz w:val="28"/>
          <w:szCs w:val="28"/>
        </w:rPr>
        <w:t>1. Исключите контакты с больными взрослыми и детьми, в том числе откажитесь  от посещений мест большого скопления людей, особенно в сезон повышенной заболеваемости гриппом и ОРВИ.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color w:val="02131E"/>
          <w:sz w:val="28"/>
          <w:szCs w:val="28"/>
        </w:rPr>
      </w:pPr>
      <w:r w:rsidRPr="007B24C5">
        <w:rPr>
          <w:color w:val="02131E"/>
          <w:sz w:val="28"/>
          <w:szCs w:val="28"/>
        </w:rPr>
        <w:t>2. Контролируйте температуру тела за несколько дней до вакцинации.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color w:val="02131E"/>
          <w:sz w:val="28"/>
          <w:szCs w:val="28"/>
        </w:rPr>
      </w:pPr>
      <w:r w:rsidRPr="007B24C5">
        <w:rPr>
          <w:color w:val="02131E"/>
          <w:sz w:val="28"/>
          <w:szCs w:val="28"/>
        </w:rPr>
        <w:t>3. Исключите введение новых продуктов. При вакцинации малышей кормящим мамам стоит воздержаться от употребления новых продуктов. 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color w:val="02131E"/>
          <w:sz w:val="28"/>
          <w:szCs w:val="28"/>
        </w:rPr>
      </w:pPr>
      <w:r w:rsidRPr="007B24C5">
        <w:rPr>
          <w:color w:val="02131E"/>
          <w:sz w:val="28"/>
          <w:szCs w:val="28"/>
        </w:rPr>
        <w:t>4. Откажитесь от резкой смены режима дня (дальние поездки, смена климата и т.д.)</w:t>
      </w:r>
    </w:p>
    <w:p w:rsidR="00382ACF" w:rsidRPr="007B24C5" w:rsidRDefault="00382ACF" w:rsidP="00382ACF">
      <w:pPr>
        <w:pStyle w:val="a3"/>
        <w:spacing w:before="148" w:beforeAutospacing="0" w:after="0" w:afterAutospacing="0"/>
        <w:rPr>
          <w:color w:val="02131E"/>
          <w:sz w:val="28"/>
          <w:szCs w:val="28"/>
        </w:rPr>
      </w:pPr>
      <w:r w:rsidRPr="007B24C5">
        <w:rPr>
          <w:color w:val="02131E"/>
          <w:sz w:val="28"/>
          <w:szCs w:val="28"/>
        </w:rPr>
        <w:t>5. Проверьте наличие в домашней аптечке жаропонижающих препаратов (Ибупрофена (</w:t>
      </w:r>
      <w:proofErr w:type="spellStart"/>
      <w:r w:rsidRPr="007B24C5">
        <w:rPr>
          <w:color w:val="02131E"/>
          <w:sz w:val="28"/>
          <w:szCs w:val="28"/>
        </w:rPr>
        <w:t>Нурофен</w:t>
      </w:r>
      <w:proofErr w:type="spellEnd"/>
      <w:r w:rsidRPr="007B24C5">
        <w:rPr>
          <w:color w:val="02131E"/>
          <w:sz w:val="28"/>
          <w:szCs w:val="28"/>
        </w:rPr>
        <w:t>) или Парацетамола).</w:t>
      </w:r>
    </w:p>
    <w:p w:rsidR="00382ACF" w:rsidRDefault="00382ACF" w:rsidP="00382ACF">
      <w:pPr>
        <w:pStyle w:val="a3"/>
        <w:spacing w:before="0" w:beforeAutospacing="0" w:after="148" w:afterAutospacing="0"/>
        <w:rPr>
          <w:color w:val="02131E"/>
          <w:sz w:val="28"/>
          <w:szCs w:val="28"/>
        </w:rPr>
      </w:pPr>
    </w:p>
    <w:p w:rsidR="00382ACF" w:rsidRDefault="00382ACF" w:rsidP="00382ACF">
      <w:pPr>
        <w:pStyle w:val="a3"/>
        <w:spacing w:before="0" w:beforeAutospacing="0" w:after="148" w:afterAutospacing="0"/>
        <w:rPr>
          <w:color w:val="02131E"/>
          <w:sz w:val="28"/>
          <w:szCs w:val="28"/>
        </w:rPr>
      </w:pPr>
    </w:p>
    <w:p w:rsidR="00382ACF" w:rsidRDefault="00382ACF" w:rsidP="00382ACF">
      <w:pPr>
        <w:pStyle w:val="a3"/>
        <w:spacing w:before="0" w:beforeAutospacing="0" w:after="148" w:afterAutospacing="0"/>
        <w:jc w:val="center"/>
        <w:rPr>
          <w:b/>
          <w:color w:val="02131E"/>
          <w:sz w:val="28"/>
          <w:szCs w:val="28"/>
        </w:rPr>
      </w:pPr>
    </w:p>
    <w:p w:rsidR="00382ACF" w:rsidRPr="007B24C5" w:rsidRDefault="00382ACF" w:rsidP="00382ACF">
      <w:pPr>
        <w:pStyle w:val="a3"/>
        <w:spacing w:before="0" w:beforeAutospacing="0" w:after="148" w:afterAutospacing="0"/>
        <w:jc w:val="center"/>
        <w:rPr>
          <w:b/>
          <w:color w:val="02131E"/>
          <w:sz w:val="28"/>
          <w:szCs w:val="28"/>
        </w:rPr>
      </w:pPr>
      <w:r w:rsidRPr="007B24C5">
        <w:rPr>
          <w:b/>
          <w:color w:val="02131E"/>
          <w:sz w:val="28"/>
          <w:szCs w:val="28"/>
        </w:rPr>
        <w:lastRenderedPageBreak/>
        <w:t>В ДЕНЬ ВАКЦИНАЦИИ ребенка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color w:val="02131E"/>
          <w:sz w:val="28"/>
          <w:szCs w:val="28"/>
        </w:rPr>
      </w:pPr>
      <w:r w:rsidRPr="007B24C5">
        <w:rPr>
          <w:color w:val="02131E"/>
          <w:sz w:val="28"/>
          <w:szCs w:val="28"/>
        </w:rPr>
        <w:t>Обратите внимание на самочувствие и поведение ребенка. Прививку лучше отложить, если малыш отказывается от еды, он вялый или более капризный, чем обычно. Это может быть первыми признаками какого-либо заболевания.  Необходимо измерить температуру. В любом случае, перед вакцинацией педиатр решает, делать прививку или нет.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color w:val="02131E"/>
          <w:sz w:val="28"/>
          <w:szCs w:val="28"/>
        </w:rPr>
      </w:pPr>
      <w:r>
        <w:rPr>
          <w:color w:val="02131E"/>
          <w:sz w:val="28"/>
          <w:szCs w:val="28"/>
        </w:rPr>
        <w:t xml:space="preserve">          </w:t>
      </w:r>
      <w:r w:rsidRPr="007B24C5">
        <w:rPr>
          <w:color w:val="02131E"/>
          <w:sz w:val="28"/>
          <w:szCs w:val="28"/>
        </w:rPr>
        <w:t>Психологический настрой родителей и ребенка очень важен, не меньше физического состояния. Спокойствие родителей напрямую отражается на поведении ребенка. Детям постарше необходимо до прививки рассказать о ней (прививка — это маленький укол, будет немного больно, но это необходимо для крепкого здоровья). Не обманывайте ребенка (что укола не будет, или будет вообще не больно), так вы потеряете его доверие.</w:t>
      </w:r>
    </w:p>
    <w:p w:rsidR="00382ACF" w:rsidRPr="007B24C5" w:rsidRDefault="00382ACF" w:rsidP="00382ACF">
      <w:pPr>
        <w:pStyle w:val="a3"/>
        <w:spacing w:before="148" w:beforeAutospacing="0" w:after="148" w:afterAutospacing="0"/>
        <w:jc w:val="center"/>
        <w:rPr>
          <w:b/>
          <w:color w:val="02131E"/>
          <w:sz w:val="28"/>
          <w:szCs w:val="28"/>
        </w:rPr>
      </w:pPr>
      <w:r w:rsidRPr="007B24C5">
        <w:rPr>
          <w:b/>
          <w:color w:val="02131E"/>
          <w:sz w:val="28"/>
          <w:szCs w:val="28"/>
        </w:rPr>
        <w:t>ПОСЛЕ ВАКЦИНАЦИИ рекомендации для родителей:</w:t>
      </w:r>
    </w:p>
    <w:p w:rsidR="00382ACF" w:rsidRPr="007B24C5" w:rsidRDefault="00382ACF" w:rsidP="00382ACF">
      <w:pPr>
        <w:pStyle w:val="a3"/>
        <w:spacing w:before="148" w:beforeAutospacing="0" w:after="148" w:afterAutospacing="0"/>
        <w:rPr>
          <w:color w:val="02131E"/>
          <w:sz w:val="28"/>
          <w:szCs w:val="28"/>
        </w:rPr>
      </w:pPr>
      <w:r>
        <w:rPr>
          <w:color w:val="02131E"/>
          <w:sz w:val="28"/>
          <w:szCs w:val="28"/>
        </w:rPr>
        <w:t xml:space="preserve">          </w:t>
      </w:r>
      <w:r w:rsidRPr="007B24C5">
        <w:rPr>
          <w:color w:val="02131E"/>
          <w:sz w:val="28"/>
          <w:szCs w:val="28"/>
        </w:rPr>
        <w:t>После вакцинации успокойте ребенка, не ругайте его за слезы. В течение последующих 30 минут не покидайте центр вакцинации, запланируйте это время заранее. Это время необходимо для проверки аллергических реакций организма.</w:t>
      </w:r>
    </w:p>
    <w:p w:rsidR="00382ACF" w:rsidRPr="007B24C5" w:rsidRDefault="00382ACF" w:rsidP="00382ACF">
      <w:pPr>
        <w:pStyle w:val="a3"/>
        <w:spacing w:before="148" w:beforeAutospacing="0" w:after="0" w:afterAutospacing="0"/>
        <w:rPr>
          <w:color w:val="02131E"/>
          <w:sz w:val="28"/>
          <w:szCs w:val="28"/>
        </w:rPr>
      </w:pPr>
      <w:r>
        <w:rPr>
          <w:color w:val="02131E"/>
          <w:sz w:val="28"/>
          <w:szCs w:val="28"/>
        </w:rPr>
        <w:t xml:space="preserve">          </w:t>
      </w:r>
      <w:r w:rsidRPr="007B24C5">
        <w:rPr>
          <w:color w:val="02131E"/>
          <w:sz w:val="28"/>
          <w:szCs w:val="28"/>
        </w:rPr>
        <w:t xml:space="preserve">Если до вакцинации вы давали ребенку антигистаминные препараты, обсудите с педиатром необходимость их последующего приема. Есть вероятность, что после прививки у ребенка поднимется температура. Это нормальная реакция организма на вакцинацию, переживать не стоит. </w:t>
      </w:r>
      <w:r>
        <w:rPr>
          <w:color w:val="02131E"/>
          <w:sz w:val="28"/>
          <w:szCs w:val="28"/>
        </w:rPr>
        <w:t xml:space="preserve">        </w:t>
      </w:r>
      <w:r w:rsidRPr="007B24C5">
        <w:rPr>
          <w:color w:val="02131E"/>
          <w:sz w:val="28"/>
          <w:szCs w:val="28"/>
        </w:rPr>
        <w:t xml:space="preserve">Рекомендации по приему жаропонижающих средств также обсудите с педиатром. Рекомендуется исключить из рациона на несколько дней после прививки </w:t>
      </w:r>
      <w:proofErr w:type="spellStart"/>
      <w:r w:rsidRPr="007B24C5">
        <w:rPr>
          <w:color w:val="02131E"/>
          <w:sz w:val="28"/>
          <w:szCs w:val="28"/>
        </w:rPr>
        <w:t>аллергенные</w:t>
      </w:r>
      <w:proofErr w:type="spellEnd"/>
      <w:r w:rsidRPr="007B24C5">
        <w:rPr>
          <w:color w:val="02131E"/>
          <w:sz w:val="28"/>
          <w:szCs w:val="28"/>
        </w:rPr>
        <w:t xml:space="preserve"> продукты, а также воздержаться от посещения общественных мест, для исключения заболевания ребенка ОРВИ.</w:t>
      </w:r>
    </w:p>
    <w:p w:rsidR="00382ACF" w:rsidRDefault="00382ACF" w:rsidP="00382ACF"/>
    <w:p w:rsidR="00F95CEA" w:rsidRDefault="00F95CEA"/>
    <w:sectPr w:rsidR="00F95CEA" w:rsidSect="00F9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82ACF"/>
    <w:rsid w:val="00382ACF"/>
    <w:rsid w:val="00F9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F"/>
  </w:style>
  <w:style w:type="paragraph" w:styleId="1">
    <w:name w:val="heading 1"/>
    <w:basedOn w:val="a"/>
    <w:next w:val="a"/>
    <w:link w:val="10"/>
    <w:uiPriority w:val="9"/>
    <w:qFormat/>
    <w:rsid w:val="00382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tortafi.ru/uploads/common/2020/06/29/depositphotos_23869569_s-2019(5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2023-12-24T09:42:00Z</dcterms:created>
  <dcterms:modified xsi:type="dcterms:W3CDTF">2023-12-24T09:42:00Z</dcterms:modified>
</cp:coreProperties>
</file>